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DEE94" w14:textId="62A1F231" w:rsidR="008E3B4B" w:rsidRDefault="008E3B4B" w:rsidP="008E3B4B">
      <w:r>
        <w:t>Aktivitet: Blodspatter og trekantsberegning</w:t>
      </w:r>
    </w:p>
    <w:p w14:paraId="39EEAE0E" w14:textId="114034D5" w:rsidR="008E3B4B" w:rsidRDefault="008E3B4B" w:rsidP="008E3B4B">
      <w:r>
        <w:t>Beskrivelse:</w:t>
      </w:r>
    </w:p>
    <w:p w14:paraId="14981BAA" w14:textId="50E75BB2" w:rsidR="008E3B4B" w:rsidRDefault="008E3B4B" w:rsidP="008E3B4B">
      <w:r>
        <w:t>Denne aktivitet kombinerer matematik og retsmedicin i et spændende</w:t>
      </w:r>
      <w:r w:rsidR="00206F5D">
        <w:t xml:space="preserve"> </w:t>
      </w:r>
      <w:r>
        <w:t>scenarie. Eleverne arbejder som retsmedicinske efterforskere, der skal analysere blodstænk fra et fiktivt gerningssted. Ved hjælp af trekantsberegning og trigonometriske funktioner skal de bestemme blodets oprindelsessted – både højde og placering i rummet. Aktiviteten er designet som et "</w:t>
      </w:r>
      <w:proofErr w:type="spellStart"/>
      <w:r>
        <w:t>escape</w:t>
      </w:r>
      <w:proofErr w:type="spellEnd"/>
      <w:r w:rsidR="00206F5D">
        <w:t>-</w:t>
      </w:r>
      <w:proofErr w:type="spellStart"/>
      <w:r>
        <w:t>room</w:t>
      </w:r>
      <w:proofErr w:type="spellEnd"/>
      <w:r>
        <w:t xml:space="preserve">"-lignende scenarie, hvor eleverne løser opgaver og </w:t>
      </w:r>
      <w:r w:rsidR="00206F5D">
        <w:t>har mulighed for at få</w:t>
      </w:r>
      <w:r>
        <w:t xml:space="preserve"> </w:t>
      </w:r>
      <w:proofErr w:type="gramStart"/>
      <w:r>
        <w:t>hints</w:t>
      </w:r>
      <w:proofErr w:type="gramEnd"/>
      <w:r>
        <w:t xml:space="preserve"> for at validere deres beregninger.  </w:t>
      </w:r>
    </w:p>
    <w:p w14:paraId="42A7714F" w14:textId="37AEC4F2" w:rsidR="008E3B4B" w:rsidRDefault="008E3B4B" w:rsidP="008E3B4B">
      <w:r>
        <w:t>Formål:</w:t>
      </w:r>
    </w:p>
    <w:p w14:paraId="2CB2BC57" w14:textId="7B9436FF" w:rsidR="008E3B4B" w:rsidRDefault="008E3B4B" w:rsidP="008E3B4B">
      <w:r>
        <w:t>Øvelsen har til formål at introducere og åbne</w:t>
      </w:r>
      <w:r w:rsidR="00206F5D">
        <w:t xml:space="preserve"> (eller afrunde)</w:t>
      </w:r>
      <w:r>
        <w:t xml:space="preserve"> emnet </w:t>
      </w:r>
      <w:r w:rsidRPr="00206F5D">
        <w:rPr>
          <w:i/>
          <w:iCs/>
        </w:rPr>
        <w:t>trigonometri</w:t>
      </w:r>
      <w:r w:rsidR="00206F5D">
        <w:rPr>
          <w:i/>
          <w:iCs/>
        </w:rPr>
        <w:t xml:space="preserve"> </w:t>
      </w:r>
      <w:r>
        <w:t xml:space="preserve">på en engagerende og </w:t>
      </w:r>
      <w:r w:rsidR="00206F5D">
        <w:t>sjov</w:t>
      </w:r>
      <w:r>
        <w:t xml:space="preserve"> måde. </w:t>
      </w:r>
      <w:r w:rsidR="00206F5D">
        <w:t>Gennem casen stifter eleverne bekendtskab</w:t>
      </w:r>
      <w:r>
        <w:t xml:space="preserve"> med begreber som sinus, cosinus og tangens samt deres anvendelse i retvinklede trekanter. </w:t>
      </w:r>
    </w:p>
    <w:p w14:paraId="1BA9A1FA" w14:textId="5C995C81" w:rsidR="008E3B4B" w:rsidRDefault="00206F5D" w:rsidP="008E3B4B">
      <w:r>
        <w:t>Formål</w:t>
      </w:r>
      <w:r w:rsidR="008E3B4B">
        <w:t>:</w:t>
      </w:r>
    </w:p>
    <w:p w14:paraId="55B7BC0D" w14:textId="77777777" w:rsidR="008E3B4B" w:rsidRDefault="008E3B4B" w:rsidP="008E3B4B">
      <w:r>
        <w:t xml:space="preserve">1. Eleverne skal forstå og anvende trigonometriske funktioner i retvinklede trekanter.  </w:t>
      </w:r>
    </w:p>
    <w:p w14:paraId="04B61C76" w14:textId="6C6D5D93" w:rsidR="008E3B4B" w:rsidRDefault="008E3B4B" w:rsidP="008E3B4B">
      <w:r>
        <w:t xml:space="preserve">2. Eleverne skal </w:t>
      </w:r>
      <w:r w:rsidR="00206F5D">
        <w:t>træne</w:t>
      </w:r>
      <w:r>
        <w:t xml:space="preserve"> deres evner til at måle, beregne og analysere data systematisk.  </w:t>
      </w:r>
    </w:p>
    <w:p w14:paraId="596E9742" w14:textId="77777777" w:rsidR="008E3B4B" w:rsidRDefault="008E3B4B" w:rsidP="008E3B4B">
      <w:r>
        <w:t xml:space="preserve">3. Eleverne skal arbejde undersøgende og samarbejde for at løse en kompleks problemstilling.  </w:t>
      </w:r>
    </w:p>
    <w:p w14:paraId="5B1C80F5" w14:textId="69C426F1" w:rsidR="008E3B4B" w:rsidRDefault="008E3B4B" w:rsidP="008E3B4B">
      <w:r>
        <w:t xml:space="preserve">4. Eleverne skal reflektere over matematiske metoders anvendelse i praksis, herunder i tværfaglige og virkelighedsnære situationer.  </w:t>
      </w:r>
    </w:p>
    <w:p w14:paraId="46998828" w14:textId="6F8C0B73" w:rsidR="008E3B4B" w:rsidRDefault="008E3B4B" w:rsidP="008E3B4B">
      <w:r>
        <w:t>Denne aktivitet skaber et kreativt læringsmiljø, der motiverer eleverne og gør matematikken levende.</w:t>
      </w:r>
    </w:p>
    <w:p w14:paraId="213312B0" w14:textId="59BC24FD" w:rsidR="00896B26" w:rsidRPr="00896B26" w:rsidRDefault="00896B26" w:rsidP="008E3B4B">
      <w:pPr>
        <w:rPr>
          <w:u w:val="single"/>
        </w:rPr>
      </w:pPr>
      <w:r w:rsidRPr="008F12C5">
        <w:rPr>
          <w:u w:val="single"/>
        </w:rPr>
        <w:t xml:space="preserve">Ovenstående tekst er genereret </w:t>
      </w:r>
      <w:r>
        <w:rPr>
          <w:u w:val="single"/>
        </w:rPr>
        <w:t>med hjælp fra</w:t>
      </w:r>
      <w:r w:rsidRPr="008F12C5">
        <w:rPr>
          <w:u w:val="single"/>
        </w:rPr>
        <w:t xml:space="preserve"> AI</w:t>
      </w:r>
    </w:p>
    <w:p w14:paraId="61D81CE7" w14:textId="2A6382B1" w:rsidR="005574A6" w:rsidRPr="00896B26" w:rsidRDefault="008E3B4B">
      <w:pPr>
        <w:rPr>
          <w:lang w:val="en-US"/>
        </w:rPr>
      </w:pPr>
      <w:proofErr w:type="spellStart"/>
      <w:r w:rsidRPr="00896B26">
        <w:rPr>
          <w:lang w:val="en-US"/>
        </w:rPr>
        <w:t>Nyttige</w:t>
      </w:r>
      <w:proofErr w:type="spellEnd"/>
      <w:r w:rsidRPr="00896B26">
        <w:rPr>
          <w:lang w:val="en-US"/>
        </w:rPr>
        <w:t xml:space="preserve"> links:</w:t>
      </w:r>
    </w:p>
    <w:p w14:paraId="1F6B7EA3" w14:textId="171D72C1" w:rsidR="008E3B4B" w:rsidRPr="00896B26" w:rsidRDefault="008E3B4B">
      <w:pPr>
        <w:rPr>
          <w:lang w:val="en-US"/>
        </w:rPr>
      </w:pPr>
      <w:r w:rsidRPr="008E3B4B">
        <w:rPr>
          <w:lang w:val="en-US"/>
        </w:rPr>
        <w:t xml:space="preserve">Info: </w:t>
      </w:r>
      <w:hyperlink r:id="rId7" w:history="1">
        <w:r w:rsidRPr="008E3B4B">
          <w:rPr>
            <w:rStyle w:val="Hyperlink"/>
            <w:lang w:val="en-US"/>
          </w:rPr>
          <w:t>Forensics Expert Explains How to Analyze Bloodstain Patterns | WIRED</w:t>
        </w:r>
      </w:hyperlink>
    </w:p>
    <w:p w14:paraId="19D4285D" w14:textId="31458D91" w:rsidR="008E3B4B" w:rsidRPr="00896B26" w:rsidRDefault="008E3B4B">
      <w:pPr>
        <w:rPr>
          <w:lang w:val="en-US"/>
        </w:rPr>
      </w:pPr>
      <w:r w:rsidRPr="008E3B4B">
        <w:rPr>
          <w:lang w:val="en-US"/>
        </w:rPr>
        <w:t xml:space="preserve">Dexter </w:t>
      </w:r>
      <w:proofErr w:type="spellStart"/>
      <w:r w:rsidRPr="008E3B4B">
        <w:rPr>
          <w:lang w:val="en-US"/>
        </w:rPr>
        <w:t>klip</w:t>
      </w:r>
      <w:proofErr w:type="spellEnd"/>
      <w:r w:rsidRPr="008E3B4B">
        <w:rPr>
          <w:lang w:val="en-US"/>
        </w:rPr>
        <w:t xml:space="preserve">: </w:t>
      </w:r>
      <w:hyperlink r:id="rId8" w:history="1">
        <w:r w:rsidRPr="008E3B4B">
          <w:rPr>
            <w:rStyle w:val="Hyperlink"/>
            <w:lang w:val="en-US"/>
          </w:rPr>
          <w:t>Dexter: Stray Blood | SHOWTIME</w:t>
        </w:r>
      </w:hyperlink>
    </w:p>
    <w:p w14:paraId="19B86233" w14:textId="136543FF" w:rsidR="008E3B4B" w:rsidRDefault="008E3B4B">
      <w:r>
        <w:t xml:space="preserve">Sirener: </w:t>
      </w:r>
      <w:hyperlink r:id="rId9" w:history="1">
        <w:r w:rsidRPr="008E3B4B">
          <w:rPr>
            <w:rStyle w:val="Hyperlink"/>
          </w:rPr>
          <w:t>Denne politisirene 1 TIMES lydeffekt politisirener lyder</w:t>
        </w:r>
      </w:hyperlink>
    </w:p>
    <w:p w14:paraId="3A5CDB6E" w14:textId="77777777" w:rsidR="008E3B4B" w:rsidRDefault="008E3B4B"/>
    <w:p w14:paraId="14D78059" w14:textId="77777777" w:rsidR="008E3B4B" w:rsidRPr="008E3B4B" w:rsidRDefault="008E3B4B"/>
    <w:sectPr w:rsidR="008E3B4B" w:rsidRPr="008E3B4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drawingGridHorizontalSpacing w:val="142"/>
  <w:drawingGridVerticalSpacing w:val="14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B4B"/>
    <w:rsid w:val="00206F5D"/>
    <w:rsid w:val="0036734B"/>
    <w:rsid w:val="005574A6"/>
    <w:rsid w:val="006C1889"/>
    <w:rsid w:val="00810F4E"/>
    <w:rsid w:val="00896B26"/>
    <w:rsid w:val="008E3B4B"/>
    <w:rsid w:val="00EE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C78A"/>
  <w15:chartTrackingRefBased/>
  <w15:docId w15:val="{7B719A62-8940-4CE3-9809-F1A9EE4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E3B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E3B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E3B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E3B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E3B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E3B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E3B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E3B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E3B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E3B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E3B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E3B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E3B4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E3B4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E3B4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E3B4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E3B4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E3B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E3B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E3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E3B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E3B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E3B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E3B4B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E3B4B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E3B4B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E3B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E3B4B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E3B4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8E3B4B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8E3B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EjOj3F-E1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youtube.com/watch?v=0jltioeaEyY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youtube.com/watch?v=KhrzFjhvP1s&amp;t=25s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DA79EF-E735-4677-A37F-13AAA52031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172431-87FA-452D-A37C-A7614B09A9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18505-6692-48C2-BA31-2C8FFCCC9E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3</cp:revision>
  <dcterms:created xsi:type="dcterms:W3CDTF">2024-11-19T12:41:00Z</dcterms:created>
  <dcterms:modified xsi:type="dcterms:W3CDTF">2026-06-24T07:06:00Z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